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D3" w:rsidRPr="00D019BF" w:rsidRDefault="00973FAF" w:rsidP="00564FD3">
      <w:pPr>
        <w:rPr>
          <w:b/>
          <w:sz w:val="24"/>
          <w:szCs w:val="24"/>
        </w:rPr>
      </w:pPr>
      <w:bookmarkStart w:id="0" w:name="_GoBack"/>
      <w:bookmarkEnd w:id="0"/>
      <w:r>
        <w:rPr>
          <w:rFonts w:eastAsia="MS Gothic"/>
          <w:b/>
          <w:sz w:val="44"/>
          <w:szCs w:val="44"/>
        </w:rPr>
        <w:t>Assessment Committee</w:t>
      </w:r>
      <w:r w:rsidR="001401BE">
        <w:rPr>
          <w:rFonts w:eastAsia="MS Gothic"/>
          <w:b/>
          <w:sz w:val="44"/>
          <w:szCs w:val="44"/>
        </w:rPr>
        <w:t xml:space="preserve"> </w:t>
      </w:r>
      <w:r w:rsidR="00A12BE6">
        <w:rPr>
          <w:rFonts w:eastAsia="MS Gothic"/>
          <w:b/>
          <w:sz w:val="44"/>
          <w:szCs w:val="44"/>
        </w:rPr>
        <w:t>Minutes</w:t>
      </w:r>
      <w:r w:rsidR="00564FD3" w:rsidRPr="00DC1B76">
        <w:rPr>
          <w:rFonts w:eastAsia="MS Gothic"/>
          <w:b/>
          <w:sz w:val="44"/>
          <w:szCs w:val="44"/>
        </w:rPr>
        <w:t xml:space="preserve"> </w:t>
      </w:r>
    </w:p>
    <w:p w:rsidR="00D67417" w:rsidRDefault="00564FD3" w:rsidP="00B121C8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D8638D">
        <w:rPr>
          <w:sz w:val="28"/>
          <w:szCs w:val="28"/>
        </w:rPr>
        <w:t>1</w:t>
      </w:r>
      <w:r w:rsidR="00973FAF">
        <w:rPr>
          <w:sz w:val="28"/>
          <w:szCs w:val="28"/>
        </w:rPr>
        <w:t>1</w:t>
      </w:r>
      <w:r w:rsidR="00C807A7">
        <w:rPr>
          <w:sz w:val="28"/>
          <w:szCs w:val="28"/>
        </w:rPr>
        <w:t>.</w:t>
      </w:r>
      <w:r w:rsidR="00973FAF">
        <w:rPr>
          <w:sz w:val="28"/>
          <w:szCs w:val="28"/>
        </w:rPr>
        <w:t>3</w:t>
      </w:r>
      <w:r w:rsidR="00C807A7">
        <w:rPr>
          <w:sz w:val="28"/>
          <w:szCs w:val="28"/>
        </w:rPr>
        <w:t>.1</w:t>
      </w:r>
      <w:r w:rsidR="000464C1">
        <w:rPr>
          <w:sz w:val="28"/>
          <w:szCs w:val="28"/>
        </w:rPr>
        <w:t>7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1401BE">
        <w:rPr>
          <w:sz w:val="28"/>
          <w:szCs w:val="28"/>
        </w:rPr>
        <w:t>1</w:t>
      </w:r>
      <w:r w:rsidR="00973FAF">
        <w:rPr>
          <w:sz w:val="28"/>
          <w:szCs w:val="28"/>
        </w:rPr>
        <w:t xml:space="preserve">:30 </w:t>
      </w:r>
      <w:r w:rsidR="001401BE">
        <w:rPr>
          <w:sz w:val="28"/>
          <w:szCs w:val="28"/>
        </w:rPr>
        <w:t>p</w:t>
      </w:r>
      <w:r w:rsidR="00973FAF">
        <w:rPr>
          <w:sz w:val="28"/>
          <w:szCs w:val="28"/>
        </w:rPr>
        <w:t>.</w:t>
      </w:r>
      <w:r w:rsidR="001401BE">
        <w:rPr>
          <w:sz w:val="28"/>
          <w:szCs w:val="28"/>
        </w:rPr>
        <w:t>m</w:t>
      </w:r>
      <w:r w:rsidR="00973FAF">
        <w:rPr>
          <w:sz w:val="28"/>
          <w:szCs w:val="28"/>
        </w:rPr>
        <w:t>.</w:t>
      </w:r>
      <w:r w:rsidR="001401BE">
        <w:rPr>
          <w:sz w:val="28"/>
          <w:szCs w:val="28"/>
        </w:rPr>
        <w:t xml:space="preserve">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 xml:space="preserve">: </w:t>
      </w:r>
      <w:r w:rsidR="00973FAF">
        <w:rPr>
          <w:sz w:val="28"/>
          <w:szCs w:val="28"/>
        </w:rPr>
        <w:t>3</w:t>
      </w:r>
      <w:r w:rsidR="001401BE">
        <w:rPr>
          <w:sz w:val="28"/>
          <w:szCs w:val="28"/>
        </w:rPr>
        <w:t>:</w:t>
      </w:r>
      <w:r w:rsidR="00973FAF">
        <w:rPr>
          <w:sz w:val="28"/>
          <w:szCs w:val="28"/>
        </w:rPr>
        <w:t>0</w:t>
      </w:r>
      <w:r w:rsidR="001401BE">
        <w:rPr>
          <w:sz w:val="28"/>
          <w:szCs w:val="28"/>
        </w:rPr>
        <w:t>0</w:t>
      </w:r>
      <w:r w:rsidR="00973FAF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973FAF">
        <w:rPr>
          <w:sz w:val="28"/>
          <w:szCs w:val="28"/>
        </w:rPr>
        <w:t>M226</w:t>
      </w:r>
    </w:p>
    <w:p w:rsidR="00C5682A" w:rsidRPr="00B121C8" w:rsidRDefault="00C5682A" w:rsidP="00B121C8">
      <w:pPr>
        <w:tabs>
          <w:tab w:val="right" w:pos="14400"/>
        </w:tabs>
        <w:rPr>
          <w:sz w:val="28"/>
          <w:szCs w:val="28"/>
        </w:rPr>
      </w:pPr>
    </w:p>
    <w:tbl>
      <w:tblPr>
        <w:tblStyle w:val="TableGrid"/>
        <w:tblW w:w="4934" w:type="pct"/>
        <w:jc w:val="center"/>
        <w:tblLook w:val="04A0" w:firstRow="1" w:lastRow="0" w:firstColumn="1" w:lastColumn="0" w:noHBand="0" w:noVBand="1"/>
      </w:tblPr>
      <w:tblGrid>
        <w:gridCol w:w="2875"/>
        <w:gridCol w:w="9904"/>
      </w:tblGrid>
      <w:tr w:rsidR="008B6E32" w:rsidRPr="00CA44E6" w:rsidTr="006F6DDB">
        <w:trPr>
          <w:jc w:val="center"/>
        </w:trPr>
        <w:tc>
          <w:tcPr>
            <w:tcW w:w="1125" w:type="pct"/>
            <w:shd w:val="clear" w:color="auto" w:fill="E36C0A" w:themeFill="accent6" w:themeFillShade="BF"/>
          </w:tcPr>
          <w:p w:rsidR="008B6E32" w:rsidRPr="00CA44E6" w:rsidRDefault="00973FAF" w:rsidP="00F47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Desired Meeting Outcome</w:t>
            </w:r>
          </w:p>
        </w:tc>
        <w:tc>
          <w:tcPr>
            <w:tcW w:w="3875" w:type="pct"/>
            <w:shd w:val="clear" w:color="auto" w:fill="E36C0A" w:themeFill="accent6" w:themeFillShade="BF"/>
          </w:tcPr>
          <w:p w:rsidR="008B6E32" w:rsidRPr="00CA44E6" w:rsidRDefault="008B6E32" w:rsidP="001F0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</w:t>
            </w:r>
          </w:p>
        </w:tc>
      </w:tr>
      <w:tr w:rsidR="008B6E32" w:rsidTr="00292BAF">
        <w:trPr>
          <w:trHeight w:val="1250"/>
          <w:jc w:val="center"/>
        </w:trPr>
        <w:tc>
          <w:tcPr>
            <w:tcW w:w="1125" w:type="pct"/>
            <w:vAlign w:val="center"/>
          </w:tcPr>
          <w:p w:rsidR="008B6E32" w:rsidRPr="006F6DDB" w:rsidRDefault="00973FAF" w:rsidP="00973FAF">
            <w:pPr>
              <w:rPr>
                <w:b/>
              </w:rPr>
            </w:pPr>
            <w:r w:rsidRPr="006F6DDB">
              <w:rPr>
                <w:b/>
              </w:rPr>
              <w:t>The Mission Fulfillment Committee has requested that we recommend Mission Fulfillment Indicator Targets for assessment –</w:t>
            </w:r>
            <w:r w:rsidR="006F6DDB">
              <w:rPr>
                <w:b/>
              </w:rPr>
              <w:t xml:space="preserve"> begin addressing this request</w:t>
            </w:r>
          </w:p>
        </w:tc>
        <w:tc>
          <w:tcPr>
            <w:tcW w:w="3875" w:type="pct"/>
            <w:vAlign w:val="center"/>
          </w:tcPr>
          <w:p w:rsidR="00F514DD" w:rsidRDefault="00973FAF" w:rsidP="00F475F4">
            <w:r w:rsidRPr="00973FAF">
              <w:rPr>
                <w:b/>
              </w:rPr>
              <w:t>Review CCC’s Mission Fulfillment Indicators and discuss potential criteria and evidence for assessment system quality</w:t>
            </w:r>
            <w:r w:rsidR="006F6DDB">
              <w:rPr>
                <w:b/>
              </w:rPr>
              <w:t xml:space="preserve"> – </w:t>
            </w:r>
            <w:r w:rsidR="00F475F4">
              <w:t xml:space="preserve">At the last meeting </w:t>
            </w:r>
            <w:r w:rsidR="003058A1">
              <w:t xml:space="preserve">the committee </w:t>
            </w:r>
            <w:r w:rsidR="00F475F4">
              <w:t xml:space="preserve">spent time looking at the charter, </w:t>
            </w:r>
            <w:r w:rsidR="00D11448">
              <w:t>their</w:t>
            </w:r>
            <w:r w:rsidR="00F475F4">
              <w:t xml:space="preserve"> roles, and what </w:t>
            </w:r>
            <w:r w:rsidR="00D11448">
              <w:t>they</w:t>
            </w:r>
            <w:r w:rsidR="00F475F4">
              <w:t xml:space="preserve"> value.  </w:t>
            </w:r>
            <w:r w:rsidR="00D11448">
              <w:t xml:space="preserve">They </w:t>
            </w:r>
            <w:r w:rsidR="00005352">
              <w:t xml:space="preserve">discussed </w:t>
            </w:r>
            <w:r w:rsidR="00F475F4">
              <w:t>looking at the bigger picture</w:t>
            </w:r>
            <w:r w:rsidR="0088438E">
              <w:t>, m</w:t>
            </w:r>
            <w:r w:rsidR="00F475F4">
              <w:t xml:space="preserve">aking recommendations around policies and defining assessment for the college.  </w:t>
            </w:r>
            <w:r w:rsidR="00D11448">
              <w:t xml:space="preserve">We want to </w:t>
            </w:r>
            <w:r w:rsidR="00F475F4">
              <w:t>encourage a culture of engagem</w:t>
            </w:r>
            <w:r w:rsidR="00D11448">
              <w:t xml:space="preserve">ent around teaching, assessment, </w:t>
            </w:r>
            <w:r w:rsidR="00F475F4">
              <w:t>and learning</w:t>
            </w:r>
            <w:r w:rsidR="003058A1">
              <w:t xml:space="preserve"> while maintaining the </w:t>
            </w:r>
            <w:r w:rsidR="00F475F4">
              <w:t xml:space="preserve">ownership </w:t>
            </w:r>
            <w:r w:rsidR="003058A1">
              <w:t>of faculty-</w:t>
            </w:r>
            <w:r w:rsidR="00F475F4">
              <w:t xml:space="preserve">led assessment.  </w:t>
            </w:r>
          </w:p>
          <w:p w:rsidR="00F475F4" w:rsidRDefault="00F475F4" w:rsidP="00F475F4"/>
          <w:p w:rsidR="00F475F4" w:rsidRDefault="00F475F4" w:rsidP="00F475F4">
            <w:r>
              <w:t xml:space="preserve">Our first task in terms of looking at that big pictures and </w:t>
            </w:r>
            <w:r w:rsidR="001479C3">
              <w:t xml:space="preserve">making </w:t>
            </w:r>
            <w:r>
              <w:t xml:space="preserve">recommendations will start today.  We have been asked by the Mission Fulfillment Committee to do some thinking about what evidence tells us that we have an effective assessment system.  We </w:t>
            </w:r>
            <w:r w:rsidR="00D11448">
              <w:t xml:space="preserve">will </w:t>
            </w:r>
            <w:r>
              <w:t xml:space="preserve">look at the core themes and the mission </w:t>
            </w:r>
            <w:r w:rsidR="00D11448">
              <w:t xml:space="preserve">as we </w:t>
            </w:r>
            <w:r>
              <w:t xml:space="preserve">talk about our indicators for assessment.  </w:t>
            </w:r>
            <w:r w:rsidR="00D11448">
              <w:t>W</w:t>
            </w:r>
            <w:r>
              <w:t xml:space="preserve">e </w:t>
            </w:r>
            <w:r w:rsidR="00D11448">
              <w:t xml:space="preserve">are </w:t>
            </w:r>
            <w:r>
              <w:t xml:space="preserve">not going to defining targets and pick language at this point.  </w:t>
            </w:r>
          </w:p>
          <w:p w:rsidR="00D11448" w:rsidRDefault="00D11448" w:rsidP="00F475F4"/>
          <w:p w:rsidR="00F475F4" w:rsidRDefault="00F475F4" w:rsidP="00EB013C">
            <w:r>
              <w:t xml:space="preserve">Our core themes are meant to essentially serve our mission.  </w:t>
            </w:r>
            <w:r w:rsidR="009648F0">
              <w:t>O</w:t>
            </w:r>
            <w:r w:rsidR="001479C3">
              <w:t>ur task</w:t>
            </w:r>
            <w:r w:rsidR="00516F3C">
              <w:t xml:space="preserve"> around our students </w:t>
            </w:r>
            <w:r w:rsidR="009648F0">
              <w:t>focus on the Ac</w:t>
            </w:r>
            <w:r>
              <w:t xml:space="preserve">ademic </w:t>
            </w:r>
            <w:r w:rsidR="009648F0">
              <w:t>T</w:t>
            </w:r>
            <w:r>
              <w:t xml:space="preserve">ransfer and </w:t>
            </w:r>
            <w:r w:rsidR="001479C3">
              <w:t>Career &amp; Technical Education (</w:t>
            </w:r>
            <w:r>
              <w:t>CTE</w:t>
            </w:r>
            <w:r w:rsidR="001479C3">
              <w:t>)</w:t>
            </w:r>
            <w:r>
              <w:t xml:space="preserve"> areas</w:t>
            </w:r>
            <w:r w:rsidR="009648F0">
              <w:t xml:space="preserve"> which ha</w:t>
            </w:r>
            <w:r w:rsidR="006A3EE6">
              <w:t>s</w:t>
            </w:r>
            <w:r w:rsidR="009648F0">
              <w:t xml:space="preserve"> the </w:t>
            </w:r>
            <w:r>
              <w:t xml:space="preserve">most assessment underneath them.  </w:t>
            </w:r>
            <w:r w:rsidR="009648F0">
              <w:t xml:space="preserve">Elizabeth distributed </w:t>
            </w:r>
            <w:r w:rsidR="00DD4893">
              <w:t xml:space="preserve">a document that included the Academic Transfer and CTE core themes and the indicators.  </w:t>
            </w:r>
            <w:r w:rsidR="00EB013C">
              <w:t xml:space="preserve">She pointed out that both indicators, 1.1 and 1.2 have </w:t>
            </w:r>
            <w:r w:rsidR="0056361F">
              <w:t xml:space="preserve">similar </w:t>
            </w:r>
            <w:r w:rsidR="00EB013C">
              <w:t xml:space="preserve">language and </w:t>
            </w:r>
            <w:r w:rsidR="0056361F">
              <w:t xml:space="preserve">speak to </w:t>
            </w:r>
            <w:r w:rsidR="00EB013C">
              <w:t xml:space="preserve">assessment.  </w:t>
            </w:r>
          </w:p>
          <w:p w:rsidR="00F475F4" w:rsidRDefault="00F475F4" w:rsidP="00F475F4"/>
          <w:p w:rsidR="001C1620" w:rsidRDefault="001C1620" w:rsidP="001C1620">
            <w:r>
              <w:t>What you have seen so far that we have done with program assessment that has been</w:t>
            </w:r>
            <w:r w:rsidR="00A15DB1">
              <w:t xml:space="preserve"> worthwhile, useful or valuable?</w:t>
            </w:r>
            <w:r>
              <w:t xml:space="preserve"> </w:t>
            </w:r>
            <w:r w:rsidR="000B3EBE">
              <w:t>(below notes from the discussion)</w:t>
            </w:r>
          </w:p>
          <w:p w:rsidR="000B3EBE" w:rsidRDefault="000B3EBE" w:rsidP="001C1620"/>
          <w:p w:rsidR="001C1620" w:rsidRDefault="001C1620" w:rsidP="001C1620">
            <w:r>
              <w:t>Norming conversations were very useful</w:t>
            </w:r>
            <w:r w:rsidR="000B3EBE">
              <w:t xml:space="preserve">; </w:t>
            </w:r>
            <w:r>
              <w:t>Conversation/Collaboration was structured with rubri</w:t>
            </w:r>
            <w:r w:rsidR="000B3EBE">
              <w:t xml:space="preserve">c – common structure and values; </w:t>
            </w:r>
            <w:r>
              <w:t>Structured</w:t>
            </w:r>
            <w:r w:rsidR="000B3EBE">
              <w:t xml:space="preserve">; </w:t>
            </w:r>
            <w:r>
              <w:t>Define common structure value</w:t>
            </w:r>
            <w:r w:rsidR="000B3EBE">
              <w:t xml:space="preserve">; </w:t>
            </w:r>
            <w:r>
              <w:t>Talking about Curriculum</w:t>
            </w:r>
            <w:r w:rsidR="000B3EBE">
              <w:t xml:space="preserve">; </w:t>
            </w:r>
            <w:r>
              <w:t>Wisdom Sharing</w:t>
            </w:r>
            <w:r w:rsidR="000B3EBE">
              <w:t xml:space="preserve">; </w:t>
            </w:r>
            <w:r>
              <w:t>Alignment, outcomes</w:t>
            </w:r>
            <w:r w:rsidR="000B3EBE">
              <w:t xml:space="preserve">; </w:t>
            </w:r>
            <w:r>
              <w:t>Common goals how we get there</w:t>
            </w:r>
            <w:r w:rsidR="000B3EBE">
              <w:t xml:space="preserve">; </w:t>
            </w:r>
            <w:r>
              <w:t>What we teach and why</w:t>
            </w:r>
            <w:r w:rsidR="000B3EBE">
              <w:t xml:space="preserve">; </w:t>
            </w:r>
            <w:r>
              <w:t>Connections between departments</w:t>
            </w:r>
            <w:r w:rsidR="000B3EBE">
              <w:t xml:space="preserve">; </w:t>
            </w:r>
            <w:r>
              <w:t>Backward design or alignment</w:t>
            </w:r>
            <w:r w:rsidR="000B3EBE">
              <w:t xml:space="preserve">; </w:t>
            </w:r>
            <w:r>
              <w:t xml:space="preserve">Interdisciplinary </w:t>
            </w:r>
            <w:r w:rsidR="000B3EBE">
              <w:t>–</w:t>
            </w:r>
            <w:r>
              <w:t xml:space="preserve"> valuable</w:t>
            </w:r>
            <w:r w:rsidR="000B3EBE">
              <w:t xml:space="preserve">; </w:t>
            </w:r>
            <w:r>
              <w:t>Faculty learning from other faculty</w:t>
            </w:r>
            <w:r w:rsidR="000B3EBE">
              <w:t xml:space="preserve">; </w:t>
            </w:r>
            <w:r>
              <w:t>Bigger picture of college level</w:t>
            </w:r>
            <w:r w:rsidR="000B3EBE">
              <w:t xml:space="preserve">; </w:t>
            </w:r>
            <w:r>
              <w:t>Fresh perspective --- feedback from outside departments</w:t>
            </w:r>
            <w:r w:rsidR="000B3EBE">
              <w:t xml:space="preserve">; </w:t>
            </w:r>
            <w:r>
              <w:t>New interest in course design</w:t>
            </w:r>
            <w:r w:rsidR="000B3EBE">
              <w:t xml:space="preserve">; </w:t>
            </w:r>
            <w:r>
              <w:t>Increased focus and motivation around improvement effort</w:t>
            </w:r>
          </w:p>
          <w:p w:rsidR="00F475F4" w:rsidRDefault="00F475F4" w:rsidP="00F475F4">
            <w:pPr>
              <w:rPr>
                <w:b/>
              </w:rPr>
            </w:pPr>
          </w:p>
          <w:p w:rsidR="00325D9D" w:rsidRDefault="00325D9D" w:rsidP="00325D9D">
            <w:r>
              <w:t xml:space="preserve">Don’t want you </w:t>
            </w:r>
            <w:r w:rsidR="000B3EBE">
              <w:t xml:space="preserve">our faculty to comply - </w:t>
            </w:r>
            <w:r>
              <w:t>our job is to keep that in mind.  Assessment</w:t>
            </w:r>
            <w:r w:rsidR="000B3EBE">
              <w:t>,</w:t>
            </w:r>
            <w:r>
              <w:t xml:space="preserve"> if we only see it as measuring achievement in the </w:t>
            </w:r>
            <w:r w:rsidR="000B3EBE">
              <w:t>narrowest</w:t>
            </w:r>
            <w:r>
              <w:t xml:space="preserve"> sense, then we are not situating it within this larger system of teaching and learning.  Compliance based is damaging to organization in terms of continuous improvement.  When you set a compliance level, people just reach want to know what is expected</w:t>
            </w:r>
            <w:r w:rsidR="00E134B4">
              <w:t>.</w:t>
            </w:r>
          </w:p>
          <w:p w:rsidR="00325D9D" w:rsidRDefault="00325D9D" w:rsidP="00F475F4">
            <w:pPr>
              <w:rPr>
                <w:b/>
              </w:rPr>
            </w:pPr>
          </w:p>
          <w:p w:rsidR="00863E01" w:rsidRPr="00863E01" w:rsidRDefault="00863E01" w:rsidP="00863E01">
            <w:pPr>
              <w:rPr>
                <w:b/>
              </w:rPr>
            </w:pPr>
            <w:r w:rsidRPr="00863E01">
              <w:t>W</w:t>
            </w:r>
            <w:r>
              <w:t>e are the language builders.</w:t>
            </w:r>
          </w:p>
          <w:p w:rsidR="00D95F9B" w:rsidRPr="00D95F9B" w:rsidRDefault="00863E01" w:rsidP="00863E01">
            <w:pPr>
              <w:rPr>
                <w:u w:val="single"/>
              </w:rPr>
            </w:pPr>
            <w:r w:rsidRPr="00D95F9B">
              <w:rPr>
                <w:u w:val="single"/>
              </w:rPr>
              <w:t xml:space="preserve">National Institute for Learning Outcomes Assessment (NILOA) </w:t>
            </w:r>
          </w:p>
          <w:p w:rsidR="00863E01" w:rsidRPr="00D95F9B" w:rsidRDefault="00D95F9B" w:rsidP="00863E01">
            <w:pPr>
              <w:rPr>
                <w:u w:val="single"/>
              </w:rPr>
            </w:pPr>
            <w:r w:rsidRPr="00D95F9B">
              <w:rPr>
                <w:u w:val="single"/>
              </w:rPr>
              <w:t xml:space="preserve">NILOA </w:t>
            </w:r>
            <w:r w:rsidR="00863E01" w:rsidRPr="00D95F9B">
              <w:rPr>
                <w:u w:val="single"/>
              </w:rPr>
              <w:t>Perspectives</w:t>
            </w:r>
          </w:p>
          <w:p w:rsidR="00863E01" w:rsidRPr="00B60678" w:rsidRDefault="000B3EBE" w:rsidP="00863E01">
            <w:r>
              <w:t xml:space="preserve">Elizabeth presented an </w:t>
            </w:r>
            <w:r w:rsidR="00D95F9B">
              <w:t>article, “</w:t>
            </w:r>
            <w:r w:rsidR="00D95F9B" w:rsidRPr="00863E01">
              <w:t>Assessment in a Learning Systems Paradigm</w:t>
            </w:r>
            <w:r w:rsidR="00D95F9B">
              <w:t xml:space="preserve">,” which summarized </w:t>
            </w:r>
            <w:r>
              <w:t xml:space="preserve">the </w:t>
            </w:r>
            <w:r w:rsidR="00863E01" w:rsidRPr="00863E01">
              <w:t>framing value around learning and how assessment fit within that</w:t>
            </w:r>
            <w:r w:rsidR="00863E01">
              <w:t>.</w:t>
            </w:r>
            <w:r w:rsidR="00863E01" w:rsidRPr="00863E01">
              <w:t xml:space="preserve"> </w:t>
            </w:r>
            <w:r w:rsidR="00D95F9B">
              <w:t xml:space="preserve"> </w:t>
            </w:r>
            <w:r w:rsidR="00003F9D">
              <w:t>The student experience is disconnected many ways, and this resonates</w:t>
            </w:r>
            <w:r w:rsidR="00863E01" w:rsidRPr="00863E01">
              <w:t xml:space="preserve"> with us this year in terms of our guide pathways initiative.  </w:t>
            </w:r>
            <w:r w:rsidR="00003F9D">
              <w:t>The article states, “</w:t>
            </w:r>
            <w:r w:rsidR="00863E01">
              <w:t>We have hear problems with transfer</w:t>
            </w:r>
            <w:r w:rsidR="00D95F9B">
              <w:t>, the fragmented experience in G</w:t>
            </w:r>
            <w:r w:rsidR="00863E01">
              <w:t xml:space="preserve">eneral </w:t>
            </w:r>
            <w:r w:rsidR="00D95F9B">
              <w:t>E</w:t>
            </w:r>
            <w:r w:rsidR="00863E01">
              <w:t>ducation, disconnects with cocurricular and the curricular, and lack of integration or connection between academic courses taken from semester to semester or term to term.</w:t>
            </w:r>
            <w:r w:rsidR="00003F9D">
              <w:t xml:space="preserve">”  What would a system look like </w:t>
            </w:r>
            <w:r w:rsidR="00863E01" w:rsidRPr="00B60678">
              <w:t xml:space="preserve">where we </w:t>
            </w:r>
            <w:r w:rsidR="00003F9D">
              <w:t>are</w:t>
            </w:r>
            <w:r w:rsidR="00863E01" w:rsidRPr="00B60678">
              <w:t xml:space="preserve"> able to integrate the different aspects of student’s </w:t>
            </w:r>
            <w:r w:rsidR="00003F9D" w:rsidRPr="00B60678">
              <w:t>experiences?</w:t>
            </w:r>
            <w:r w:rsidR="00863E01" w:rsidRPr="00B60678">
              <w:t xml:space="preserve">  What would we need to understand?  There are lots of national initiatives that are recognizing the same things</w:t>
            </w:r>
            <w:r w:rsidR="00003F9D">
              <w:t xml:space="preserve"> such as </w:t>
            </w:r>
            <w:r w:rsidR="00863E01" w:rsidRPr="00B60678">
              <w:t xml:space="preserve">assessment, guided pathways, </w:t>
            </w:r>
            <w:r w:rsidR="00BE7B6D" w:rsidRPr="00B60678">
              <w:t>and college</w:t>
            </w:r>
            <w:r w:rsidR="00863E01" w:rsidRPr="00B60678">
              <w:t xml:space="preserve"> readiness.  Identify these four elements that they think are part of paradigm: Consensus-based, Al</w:t>
            </w:r>
            <w:r w:rsidR="00D95F9B">
              <w:t>ignment, Learner-centeredness, C</w:t>
            </w:r>
            <w:r w:rsidR="00863E01" w:rsidRPr="00B60678">
              <w:t>ommunication</w:t>
            </w:r>
          </w:p>
          <w:p w:rsidR="000B3EBE" w:rsidRDefault="000B3EBE" w:rsidP="00863E01"/>
          <w:p w:rsidR="00863E01" w:rsidRPr="00B60678" w:rsidRDefault="00003F9D" w:rsidP="00863E01">
            <w:r>
              <w:t xml:space="preserve">People assembled </w:t>
            </w:r>
            <w:r w:rsidR="00863E01" w:rsidRPr="00B60678">
              <w:t>into groups</w:t>
            </w:r>
            <w:r>
              <w:t>, were assigned a section to read, and were asked later to share</w:t>
            </w:r>
            <w:r w:rsidR="00863E01" w:rsidRPr="00B60678">
              <w:t xml:space="preserve"> </w:t>
            </w:r>
            <w:r>
              <w:t xml:space="preserve">answers to the following questions:  </w:t>
            </w:r>
          </w:p>
          <w:p w:rsidR="00863E01" w:rsidRPr="00B60678" w:rsidRDefault="00863E01" w:rsidP="00863E01">
            <w:pPr>
              <w:numPr>
                <w:ilvl w:val="0"/>
                <w:numId w:val="31"/>
              </w:numPr>
            </w:pPr>
            <w:r w:rsidRPr="00B60678">
              <w:t>Does the element resonate?</w:t>
            </w:r>
          </w:p>
          <w:p w:rsidR="00863E01" w:rsidRPr="00B60678" w:rsidRDefault="00863E01" w:rsidP="00863E01">
            <w:pPr>
              <w:numPr>
                <w:ilvl w:val="0"/>
                <w:numId w:val="31"/>
              </w:numPr>
            </w:pPr>
            <w:r w:rsidRPr="00B60678">
              <w:t>Is an assessment system reflected the element what would the system look like?</w:t>
            </w:r>
          </w:p>
          <w:p w:rsidR="00863E01" w:rsidRPr="00863E01" w:rsidRDefault="00863E01" w:rsidP="00863E01">
            <w:pPr>
              <w:rPr>
                <w:b/>
              </w:rPr>
            </w:pPr>
          </w:p>
          <w:p w:rsidR="00863E01" w:rsidRPr="009D0ACE" w:rsidRDefault="00CF40B1" w:rsidP="00863E01">
            <w:r w:rsidRPr="009D0ACE">
              <w:t>Summary:  W</w:t>
            </w:r>
            <w:r w:rsidR="00863E01" w:rsidRPr="009D0ACE">
              <w:t xml:space="preserve">hat </w:t>
            </w:r>
            <w:r w:rsidRPr="009D0ACE">
              <w:t>did you take from this?  What is th</w:t>
            </w:r>
            <w:r w:rsidR="00863E01" w:rsidRPr="009D0ACE">
              <w:t xml:space="preserve">is element of this paradigm about and then how do you see this connection to </w:t>
            </w:r>
            <w:r w:rsidRPr="009D0ACE">
              <w:t>assessment systems?</w:t>
            </w:r>
            <w:r w:rsidR="00003F9D">
              <w:t xml:space="preserve">  </w:t>
            </w:r>
            <w:r w:rsidR="00003F9D" w:rsidRPr="00003F9D">
              <w:t>(below notes from the discussion)</w:t>
            </w:r>
          </w:p>
          <w:p w:rsidR="00CF40B1" w:rsidRPr="00863E01" w:rsidRDefault="00CF40B1" w:rsidP="00863E01">
            <w:pPr>
              <w:rPr>
                <w:b/>
              </w:rPr>
            </w:pPr>
          </w:p>
          <w:p w:rsidR="00863E01" w:rsidRPr="009D0ACE" w:rsidRDefault="00CF40B1" w:rsidP="00863E01">
            <w:r w:rsidRPr="009D0ACE">
              <w:rPr>
                <w:i/>
                <w:u w:val="single"/>
              </w:rPr>
              <w:t>Consensus-</w:t>
            </w:r>
            <w:r w:rsidR="00863E01" w:rsidRPr="009D0ACE">
              <w:rPr>
                <w:i/>
                <w:u w:val="single"/>
              </w:rPr>
              <w:t>based</w:t>
            </w:r>
            <w:r w:rsidR="00290983">
              <w:rPr>
                <w:i/>
                <w:u w:val="single"/>
              </w:rPr>
              <w:t>:</w:t>
            </w:r>
            <w:r w:rsidR="00290983">
              <w:t xml:space="preserve"> </w:t>
            </w:r>
            <w:r w:rsidRPr="009D0ACE">
              <w:t xml:space="preserve">Critical thinking examples - </w:t>
            </w:r>
            <w:r w:rsidR="00863E01" w:rsidRPr="009D0ACE">
              <w:t xml:space="preserve">We agree that </w:t>
            </w:r>
            <w:r w:rsidRPr="009D0ACE">
              <w:t>it</w:t>
            </w:r>
            <w:r w:rsidR="009D0ACE" w:rsidRPr="009D0ACE">
              <w:t>’</w:t>
            </w:r>
            <w:r w:rsidR="00290983">
              <w:t xml:space="preserve">s valued; </w:t>
            </w:r>
            <w:r w:rsidR="009D0ACE" w:rsidRPr="009D0ACE">
              <w:t>O</w:t>
            </w:r>
            <w:r w:rsidR="00863E01" w:rsidRPr="009D0ACE">
              <w:t xml:space="preserve">pportunities for getting shared </w:t>
            </w:r>
            <w:r w:rsidR="009D0ACE" w:rsidRPr="009D0ACE">
              <w:t>understanding</w:t>
            </w:r>
            <w:r w:rsidR="00290983">
              <w:t xml:space="preserve">; </w:t>
            </w:r>
            <w:r w:rsidRPr="009D0ACE">
              <w:t>F</w:t>
            </w:r>
            <w:r w:rsidR="00290983">
              <w:t xml:space="preserve">aculty led; </w:t>
            </w:r>
            <w:r w:rsidRPr="009D0ACE">
              <w:t>D</w:t>
            </w:r>
            <w:r w:rsidR="00863E01" w:rsidRPr="009D0ACE">
              <w:t>iverse rep</w:t>
            </w:r>
            <w:r w:rsidRPr="009D0ACE">
              <w:t>resentation</w:t>
            </w:r>
            <w:r w:rsidR="00290983">
              <w:t xml:space="preserve">; </w:t>
            </w:r>
            <w:r w:rsidRPr="009D0ACE">
              <w:t xml:space="preserve">Institutional </w:t>
            </w:r>
            <w:r w:rsidR="00863E01" w:rsidRPr="009D0ACE">
              <w:t>outcomes w</w:t>
            </w:r>
            <w:r w:rsidRPr="009D0ACE">
              <w:t>ith s</w:t>
            </w:r>
            <w:r w:rsidR="00863E01" w:rsidRPr="009D0ACE">
              <w:t>hared process to develop</w:t>
            </w:r>
            <w:r w:rsidR="00290983">
              <w:t xml:space="preserve">; </w:t>
            </w:r>
            <w:r w:rsidRPr="009D0ACE">
              <w:t>S</w:t>
            </w:r>
            <w:r w:rsidR="00863E01" w:rsidRPr="009D0ACE">
              <w:t>hared understanding of academic freedom</w:t>
            </w:r>
            <w:r w:rsidR="009D0ACE" w:rsidRPr="009D0ACE">
              <w:t xml:space="preserve"> and responsibility</w:t>
            </w:r>
          </w:p>
          <w:p w:rsidR="00863E01" w:rsidRPr="009D0ACE" w:rsidRDefault="009D0ACE" w:rsidP="00863E01">
            <w:r w:rsidRPr="009D0ACE">
              <w:rPr>
                <w:i/>
                <w:u w:val="single"/>
              </w:rPr>
              <w:t>A</w:t>
            </w:r>
            <w:r w:rsidR="00863E01" w:rsidRPr="009D0ACE">
              <w:rPr>
                <w:i/>
                <w:u w:val="single"/>
              </w:rPr>
              <w:t>lignment</w:t>
            </w:r>
            <w:r w:rsidR="00290983">
              <w:t xml:space="preserve">: </w:t>
            </w:r>
            <w:r w:rsidR="00863E01" w:rsidRPr="00290983">
              <w:t>Learning isn’t a linear process</w:t>
            </w:r>
            <w:r w:rsidR="00290983">
              <w:t xml:space="preserve">; </w:t>
            </w:r>
            <w:r w:rsidR="00863E01" w:rsidRPr="00290983">
              <w:t>Show students have learned</w:t>
            </w:r>
            <w:r w:rsidR="00863E01" w:rsidRPr="009D0ACE">
              <w:t xml:space="preserve"> in many different ways</w:t>
            </w:r>
            <w:r w:rsidR="00290983">
              <w:t xml:space="preserve">; </w:t>
            </w:r>
            <w:r w:rsidRPr="009D0ACE">
              <w:t>I</w:t>
            </w:r>
            <w:r w:rsidR="00290983">
              <w:t xml:space="preserve">nstitutional outcomes; </w:t>
            </w:r>
            <w:r w:rsidR="00863E01" w:rsidRPr="009D0ACE">
              <w:t>Shared definition of alignment</w:t>
            </w:r>
            <w:r w:rsidR="00290983">
              <w:t xml:space="preserve">; </w:t>
            </w:r>
            <w:r w:rsidRPr="009D0ACE">
              <w:t>O</w:t>
            </w:r>
            <w:r w:rsidR="004517E8">
              <w:t xml:space="preserve">ther dimensions; </w:t>
            </w:r>
            <w:r w:rsidRPr="009D0ACE">
              <w:t>C</w:t>
            </w:r>
            <w:r w:rsidR="00863E01" w:rsidRPr="009D0ACE">
              <w:t>ourse mapping - out</w:t>
            </w:r>
            <w:r w:rsidRPr="009D0ACE">
              <w:t>comes mapping -</w:t>
            </w:r>
            <w:r w:rsidR="00863E01" w:rsidRPr="009D0ACE">
              <w:t xml:space="preserve"> curriculum</w:t>
            </w:r>
          </w:p>
          <w:p w:rsidR="00863E01" w:rsidRDefault="00863E01" w:rsidP="00863E01">
            <w:r w:rsidRPr="00CF40B1">
              <w:rPr>
                <w:i/>
                <w:u w:val="single"/>
              </w:rPr>
              <w:t>Learner-</w:t>
            </w:r>
            <w:r w:rsidR="00CF40B1" w:rsidRPr="00CF40B1">
              <w:rPr>
                <w:i/>
                <w:u w:val="single"/>
              </w:rPr>
              <w:t>centeredness</w:t>
            </w:r>
            <w:r w:rsidR="004517E8">
              <w:t xml:space="preserve">: </w:t>
            </w:r>
            <w:r w:rsidRPr="00CF40B1">
              <w:t>Assessment with students not to them</w:t>
            </w:r>
            <w:r w:rsidR="00CF40B1">
              <w:t xml:space="preserve"> - </w:t>
            </w:r>
            <w:r w:rsidRPr="00CF40B1">
              <w:t>such as focus groups</w:t>
            </w:r>
            <w:r w:rsidR="004517E8">
              <w:t xml:space="preserve">; </w:t>
            </w:r>
            <w:r w:rsidR="00CF40B1" w:rsidRPr="00CF40B1">
              <w:t>W</w:t>
            </w:r>
            <w:r w:rsidRPr="00CF40B1">
              <w:t>eb i</w:t>
            </w:r>
            <w:r w:rsidR="00CF40B1" w:rsidRPr="00CF40B1">
              <w:t>s curricular and co-curricular</w:t>
            </w:r>
            <w:r w:rsidR="004517E8">
              <w:t xml:space="preserve">; </w:t>
            </w:r>
            <w:r w:rsidRPr="00CF40B1">
              <w:t>Equity</w:t>
            </w:r>
            <w:r w:rsidR="004517E8">
              <w:t xml:space="preserve">; </w:t>
            </w:r>
            <w:r w:rsidR="00CF40B1" w:rsidRPr="00CF40B1">
              <w:t>Portfolios</w:t>
            </w:r>
            <w:r w:rsidRPr="00CF40B1">
              <w:t xml:space="preserve"> – reflection opportunities </w:t>
            </w:r>
            <w:r w:rsidR="00CF40B1">
              <w:t xml:space="preserve">which is </w:t>
            </w:r>
            <w:r w:rsidRPr="00CF40B1">
              <w:t xml:space="preserve">connected with </w:t>
            </w:r>
            <w:r w:rsidRPr="00CF40B1">
              <w:rPr>
                <w:i/>
              </w:rPr>
              <w:t>A</w:t>
            </w:r>
            <w:r w:rsidR="00CF40B1" w:rsidRPr="00CF40B1">
              <w:rPr>
                <w:i/>
              </w:rPr>
              <w:t>lignment</w:t>
            </w:r>
            <w:r w:rsidRPr="00CF40B1">
              <w:t xml:space="preserve"> (in order </w:t>
            </w:r>
            <w:r w:rsidR="00CF40B1">
              <w:t>to be successful)</w:t>
            </w:r>
            <w:r w:rsidR="004517E8">
              <w:t xml:space="preserve">; </w:t>
            </w:r>
            <w:r w:rsidR="00CF40B1">
              <w:t>F</w:t>
            </w:r>
            <w:r w:rsidRPr="00CF40B1">
              <w:t xml:space="preserve">lexibility </w:t>
            </w:r>
            <w:r w:rsidR="00CF40B1">
              <w:t>– ways to demonstrate outcomes</w:t>
            </w:r>
          </w:p>
          <w:p w:rsidR="00863E01" w:rsidRPr="006F6DDB" w:rsidRDefault="00863E01" w:rsidP="004517E8">
            <w:pPr>
              <w:rPr>
                <w:b/>
              </w:rPr>
            </w:pPr>
            <w:r w:rsidRPr="00CF40B1">
              <w:rPr>
                <w:i/>
                <w:u w:val="single"/>
              </w:rPr>
              <w:t>Communication</w:t>
            </w:r>
            <w:r w:rsidR="004517E8">
              <w:t xml:space="preserve">: </w:t>
            </w:r>
            <w:r w:rsidRPr="00CF40B1">
              <w:t xml:space="preserve">Web </w:t>
            </w:r>
            <w:r w:rsidR="00CF40B1">
              <w:t>– M</w:t>
            </w:r>
            <w:r w:rsidRPr="00CF40B1">
              <w:t>ultiple directions, interactions</w:t>
            </w:r>
            <w:r w:rsidR="004517E8">
              <w:t xml:space="preserve">; </w:t>
            </w:r>
            <w:r w:rsidR="00CF40B1">
              <w:t>V</w:t>
            </w:r>
            <w:r w:rsidRPr="00CF40B1">
              <w:t>alue proposition</w:t>
            </w:r>
            <w:r w:rsidR="00CF40B1">
              <w:t xml:space="preserve"> - </w:t>
            </w:r>
            <w:r w:rsidRPr="00CF40B1">
              <w:t>guided pathways</w:t>
            </w:r>
            <w:r w:rsidR="004517E8">
              <w:t xml:space="preserve">; </w:t>
            </w:r>
            <w:r w:rsidR="00CF40B1">
              <w:t>R</w:t>
            </w:r>
            <w:r w:rsidRPr="00CF40B1">
              <w:t>elationship between service and academic assessment work.</w:t>
            </w:r>
          </w:p>
        </w:tc>
      </w:tr>
      <w:tr w:rsidR="008B6E32" w:rsidTr="00290983">
        <w:trPr>
          <w:trHeight w:val="4220"/>
          <w:jc w:val="center"/>
        </w:trPr>
        <w:tc>
          <w:tcPr>
            <w:tcW w:w="1125" w:type="pct"/>
            <w:vAlign w:val="center"/>
          </w:tcPr>
          <w:p w:rsidR="008B6E32" w:rsidRPr="006F6DDB" w:rsidRDefault="006F6DDB" w:rsidP="006F6DDB">
            <w:pPr>
              <w:rPr>
                <w:b/>
              </w:rPr>
            </w:pPr>
            <w:r>
              <w:rPr>
                <w:b/>
              </w:rPr>
              <w:lastRenderedPageBreak/>
              <w:t>Identify how other Oregon colleges are approaching assessment; challenges and lessons learned</w:t>
            </w:r>
          </w:p>
        </w:tc>
        <w:tc>
          <w:tcPr>
            <w:tcW w:w="3875" w:type="pct"/>
            <w:vAlign w:val="center"/>
          </w:tcPr>
          <w:p w:rsidR="001324DB" w:rsidRPr="003C3B17" w:rsidRDefault="009D0ACE" w:rsidP="00BE7B6D">
            <w:r>
              <w:rPr>
                <w:b/>
              </w:rPr>
              <w:t>Share-out from Oregon Assessment Institute, October 27, 2017</w:t>
            </w:r>
            <w:r w:rsidR="001324DB">
              <w:rPr>
                <w:b/>
              </w:rPr>
              <w:t xml:space="preserve"> – </w:t>
            </w:r>
            <w:r w:rsidR="00290983">
              <w:t>Lisa Reynolds, Mary Jean Williams and David Mount attended</w:t>
            </w:r>
            <w:r w:rsidR="00290983" w:rsidRPr="00446CF0">
              <w:t xml:space="preserve"> </w:t>
            </w:r>
            <w:r w:rsidR="00290983">
              <w:t>t</w:t>
            </w:r>
            <w:r w:rsidR="00446CF0" w:rsidRPr="00446CF0">
              <w:t xml:space="preserve">he first organized collection </w:t>
            </w:r>
            <w:r w:rsidR="00446CF0">
              <w:t>from Oregon c</w:t>
            </w:r>
            <w:r w:rsidR="00446CF0" w:rsidRPr="00446CF0">
              <w:t xml:space="preserve">ommunity </w:t>
            </w:r>
            <w:r w:rsidR="00446CF0">
              <w:t>c</w:t>
            </w:r>
            <w:r w:rsidR="00446CF0" w:rsidRPr="00446CF0">
              <w:t>olleges around assessmen</w:t>
            </w:r>
            <w:r w:rsidR="00905B91">
              <w:t>t</w:t>
            </w:r>
            <w:r w:rsidR="00290983">
              <w:t>.  David’s notes and the PowerPoints from the conference</w:t>
            </w:r>
            <w:r w:rsidR="00905B91">
              <w:t>s</w:t>
            </w:r>
            <w:r w:rsidR="00290983">
              <w:t xml:space="preserve"> are on the</w:t>
            </w:r>
            <w:r w:rsidR="00905B91">
              <w:t xml:space="preserve"> shared drive.  </w:t>
            </w:r>
            <w:r w:rsidR="00290983">
              <w:t xml:space="preserve">Lori Sours presentation, “From Mapping to Assessment,” was impressive.  She shared her process for assessing an entire program from beginning to end.  It was </w:t>
            </w:r>
            <w:r w:rsidR="00905B91">
              <w:t xml:space="preserve">detailed, comprehensive, organized and insightful.  The process </w:t>
            </w:r>
            <w:r w:rsidR="00290983">
              <w:t>put the</w:t>
            </w:r>
            <w:r w:rsidR="008F3261">
              <w:t xml:space="preserve"> faculty in the driver’s seat to determine that the streamlining of the curriculum wasn’t coming from outside, it was coming from the faculty who owned the programs to make a more coherent program.  When </w:t>
            </w:r>
            <w:r w:rsidR="00290983">
              <w:t xml:space="preserve">the college is </w:t>
            </w:r>
            <w:r w:rsidR="008F3261">
              <w:t>ready to take it to that level, we will want to pull up her presentation and look again.  Her link is included on the shared drive</w:t>
            </w:r>
            <w:r w:rsidR="00290983">
              <w:t xml:space="preserve">, and </w:t>
            </w:r>
            <w:r w:rsidR="008A544A">
              <w:t xml:space="preserve">Elizabeth will follow up to make sure that we are able to access her PowerPoint from the presentation.  We seem </w:t>
            </w:r>
            <w:r w:rsidR="00BF2429">
              <w:t xml:space="preserve">to be in line with </w:t>
            </w:r>
            <w:r w:rsidR="008A544A">
              <w:t xml:space="preserve">other colleges </w:t>
            </w:r>
            <w:r w:rsidR="00BF2429">
              <w:t xml:space="preserve">who </w:t>
            </w:r>
            <w:r w:rsidR="008A544A">
              <w:t xml:space="preserve">are talking about course level assessment and </w:t>
            </w:r>
            <w:r w:rsidR="00BF2429">
              <w:t xml:space="preserve">the </w:t>
            </w:r>
            <w:r w:rsidR="008A544A">
              <w:t xml:space="preserve">difficulties with assessing the AAOT distribution areas.  Quite a discussion about the difference between institutional outcomes and program outcomes.  </w:t>
            </w:r>
            <w:r w:rsidR="00BF2429">
              <w:t>Yes, p</w:t>
            </w:r>
            <w:r w:rsidR="008A544A">
              <w:t xml:space="preserve">rogram outcomes and GenEd outcomes </w:t>
            </w:r>
            <w:r w:rsidR="00BF2429">
              <w:t xml:space="preserve">sometimes </w:t>
            </w:r>
            <w:r w:rsidR="008A544A">
              <w:t>end up sometimes looking identical</w:t>
            </w:r>
            <w:r w:rsidR="007A3F94">
              <w:t xml:space="preserve">, but </w:t>
            </w:r>
            <w:r w:rsidR="008A544A">
              <w:t xml:space="preserve">there should be a difference between program and GenEd outcomes.  </w:t>
            </w:r>
            <w:r w:rsidR="00347D82">
              <w:t xml:space="preserve">Discussion </w:t>
            </w:r>
            <w:r w:rsidR="00290983">
              <w:t xml:space="preserve">also on </w:t>
            </w:r>
            <w:r w:rsidR="00347D82">
              <w:t xml:space="preserve">legislation </w:t>
            </w:r>
            <w:r w:rsidR="00290983">
              <w:t xml:space="preserve">was about </w:t>
            </w:r>
            <w:r w:rsidR="00347D82">
              <w:t>common course outcomes</w:t>
            </w:r>
            <w:r w:rsidR="000B3EBE">
              <w:t xml:space="preserve"> </w:t>
            </w:r>
            <w:r w:rsidR="00290983">
              <w:t xml:space="preserve">rather than </w:t>
            </w:r>
            <w:r w:rsidR="000B3EBE" w:rsidRPr="000B3EBE">
              <w:t>common course numbering.</w:t>
            </w:r>
          </w:p>
        </w:tc>
      </w:tr>
      <w:tr w:rsidR="008B6E32" w:rsidTr="006F6DDB">
        <w:trPr>
          <w:trHeight w:val="800"/>
          <w:jc w:val="center"/>
        </w:trPr>
        <w:tc>
          <w:tcPr>
            <w:tcW w:w="1125" w:type="pct"/>
            <w:vAlign w:val="center"/>
          </w:tcPr>
          <w:p w:rsidR="008B6E32" w:rsidRDefault="008B6E32" w:rsidP="00CA0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3875" w:type="pct"/>
            <w:vAlign w:val="center"/>
          </w:tcPr>
          <w:p w:rsidR="008B6E32" w:rsidRDefault="00973FAF" w:rsidP="00973FAF">
            <w:r>
              <w:t>Elizabeth Carney</w:t>
            </w:r>
            <w:r w:rsidR="008B6E32" w:rsidRPr="00294FAA">
              <w:t xml:space="preserve"> (</w:t>
            </w:r>
            <w:r>
              <w:t>c</w:t>
            </w:r>
            <w:r w:rsidR="008B6E32" w:rsidRPr="00294FAA">
              <w:t xml:space="preserve">hair), </w:t>
            </w:r>
            <w:r>
              <w:t>Beth Hodgkinson (recorder), Dustin Bates, Jil Freeman, Darlene Geiger, Donna Larson, Kelly Mercer, Dave Mount, Lisa Nielson, Lisa Reynolds, Lisa Anh Wang, Mary Jean Williams</w:t>
            </w:r>
          </w:p>
        </w:tc>
      </w:tr>
    </w:tbl>
    <w:p w:rsidR="003E7AB5" w:rsidRDefault="003E7AB5" w:rsidP="008946BB"/>
    <w:sectPr w:rsidR="003E7AB5" w:rsidSect="00A15DB1">
      <w:footerReference w:type="default" r:id="rId8"/>
      <w:pgSz w:w="15840" w:h="12240" w:orient="landscape"/>
      <w:pgMar w:top="1080" w:right="1440" w:bottom="189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99" w:rsidRDefault="00536F99" w:rsidP="00010D1F">
      <w:r>
        <w:separator/>
      </w:r>
    </w:p>
  </w:endnote>
  <w:endnote w:type="continuationSeparator" w:id="0">
    <w:p w:rsidR="00536F99" w:rsidRDefault="00536F99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95" w:rsidRDefault="00973FAF">
    <w:pPr>
      <w:pStyle w:val="Footer"/>
      <w:rPr>
        <w:sz w:val="20"/>
        <w:szCs w:val="20"/>
      </w:rPr>
    </w:pPr>
    <w:r>
      <w:rPr>
        <w:sz w:val="20"/>
        <w:szCs w:val="20"/>
      </w:rPr>
      <w:t>Assessment Committee Minutes</w:t>
    </w:r>
    <w:r w:rsidR="00A32783" w:rsidRPr="00D67417">
      <w:rPr>
        <w:sz w:val="20"/>
        <w:szCs w:val="20"/>
      </w:rPr>
      <w:t xml:space="preserve"> </w:t>
    </w:r>
  </w:p>
  <w:p w:rsidR="00A32783" w:rsidRPr="00D67417" w:rsidRDefault="00973FAF">
    <w:pPr>
      <w:pStyle w:val="Footer"/>
      <w:rPr>
        <w:sz w:val="20"/>
        <w:szCs w:val="20"/>
      </w:rPr>
    </w:pPr>
    <w:r>
      <w:rPr>
        <w:sz w:val="20"/>
        <w:szCs w:val="20"/>
      </w:rPr>
      <w:t>November 3</w:t>
    </w:r>
    <w:r w:rsidR="00CC44EB">
      <w:rPr>
        <w:sz w:val="20"/>
        <w:szCs w:val="20"/>
      </w:rPr>
      <w:t>, 2017</w:t>
    </w:r>
  </w:p>
  <w:p w:rsidR="00A32783" w:rsidRPr="00D67417" w:rsidRDefault="00A32783">
    <w:pPr>
      <w:pStyle w:val="Footer"/>
      <w:rPr>
        <w:sz w:val="20"/>
        <w:szCs w:val="20"/>
      </w:rPr>
    </w:pPr>
    <w:r w:rsidRPr="00D67417">
      <w:rPr>
        <w:sz w:val="20"/>
        <w:szCs w:val="20"/>
      </w:rPr>
      <w:t xml:space="preserve">Page </w:t>
    </w:r>
    <w:r w:rsidRPr="00D67417">
      <w:rPr>
        <w:sz w:val="20"/>
        <w:szCs w:val="20"/>
      </w:rPr>
      <w:fldChar w:fldCharType="begin"/>
    </w:r>
    <w:r w:rsidRPr="00D67417">
      <w:rPr>
        <w:sz w:val="20"/>
        <w:szCs w:val="20"/>
      </w:rPr>
      <w:instrText xml:space="preserve"> PAGE   \* MERGEFORMAT </w:instrText>
    </w:r>
    <w:r w:rsidRPr="00D67417">
      <w:rPr>
        <w:sz w:val="20"/>
        <w:szCs w:val="20"/>
      </w:rPr>
      <w:fldChar w:fldCharType="separate"/>
    </w:r>
    <w:r w:rsidR="007035A5">
      <w:rPr>
        <w:noProof/>
        <w:sz w:val="20"/>
        <w:szCs w:val="20"/>
      </w:rPr>
      <w:t>1</w:t>
    </w:r>
    <w:r w:rsidRPr="00D67417">
      <w:rPr>
        <w:noProof/>
        <w:sz w:val="20"/>
        <w:szCs w:val="20"/>
      </w:rPr>
      <w:fldChar w:fldCharType="end"/>
    </w:r>
  </w:p>
  <w:p w:rsidR="00010D1F" w:rsidRDefault="0001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99" w:rsidRDefault="00536F99" w:rsidP="00010D1F">
      <w:r>
        <w:separator/>
      </w:r>
    </w:p>
  </w:footnote>
  <w:footnote w:type="continuationSeparator" w:id="0">
    <w:p w:rsidR="00536F99" w:rsidRDefault="00536F99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A13"/>
    <w:multiLevelType w:val="multilevel"/>
    <w:tmpl w:val="57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71E0"/>
    <w:multiLevelType w:val="hybridMultilevel"/>
    <w:tmpl w:val="D0669754"/>
    <w:lvl w:ilvl="0" w:tplc="06206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CB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44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04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C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E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8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C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7F7296"/>
    <w:multiLevelType w:val="hybridMultilevel"/>
    <w:tmpl w:val="8E107778"/>
    <w:lvl w:ilvl="0" w:tplc="D4E26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40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8D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6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69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87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8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74B2"/>
    <w:multiLevelType w:val="hybridMultilevel"/>
    <w:tmpl w:val="95C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5E6"/>
    <w:multiLevelType w:val="hybridMultilevel"/>
    <w:tmpl w:val="1BE4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615"/>
    <w:multiLevelType w:val="hybridMultilevel"/>
    <w:tmpl w:val="AA3E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73C2"/>
    <w:multiLevelType w:val="hybridMultilevel"/>
    <w:tmpl w:val="70E6B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04FAD"/>
    <w:multiLevelType w:val="hybridMultilevel"/>
    <w:tmpl w:val="C83410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C3D05"/>
    <w:multiLevelType w:val="multilevel"/>
    <w:tmpl w:val="53A8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04E31"/>
    <w:multiLevelType w:val="hybridMultilevel"/>
    <w:tmpl w:val="58C272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CC2D62"/>
    <w:multiLevelType w:val="hybridMultilevel"/>
    <w:tmpl w:val="41EE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5434"/>
    <w:multiLevelType w:val="hybridMultilevel"/>
    <w:tmpl w:val="8C621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350B34"/>
    <w:multiLevelType w:val="hybridMultilevel"/>
    <w:tmpl w:val="9D84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65FEB"/>
    <w:multiLevelType w:val="multilevel"/>
    <w:tmpl w:val="257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05DE9"/>
    <w:multiLevelType w:val="hybridMultilevel"/>
    <w:tmpl w:val="3F5C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A03BE"/>
    <w:multiLevelType w:val="hybridMultilevel"/>
    <w:tmpl w:val="8B02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F6BBD"/>
    <w:multiLevelType w:val="hybridMultilevel"/>
    <w:tmpl w:val="118E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91EE8"/>
    <w:multiLevelType w:val="hybridMultilevel"/>
    <w:tmpl w:val="8B02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97AE8"/>
    <w:multiLevelType w:val="hybridMultilevel"/>
    <w:tmpl w:val="6D3E8136"/>
    <w:lvl w:ilvl="0" w:tplc="E784342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6BA32273"/>
    <w:multiLevelType w:val="multilevel"/>
    <w:tmpl w:val="842E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CA56D5"/>
    <w:multiLevelType w:val="multilevel"/>
    <w:tmpl w:val="C1BE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F518ED"/>
    <w:multiLevelType w:val="hybridMultilevel"/>
    <w:tmpl w:val="0430F3EE"/>
    <w:lvl w:ilvl="0" w:tplc="721AA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05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21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0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61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02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0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E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54708D"/>
    <w:multiLevelType w:val="hybridMultilevel"/>
    <w:tmpl w:val="1C58C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8251A"/>
    <w:multiLevelType w:val="hybridMultilevel"/>
    <w:tmpl w:val="FBCA3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12AFD"/>
    <w:multiLevelType w:val="hybridMultilevel"/>
    <w:tmpl w:val="4F90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3"/>
  </w:num>
  <w:num w:numId="4">
    <w:abstractNumId w:val="14"/>
  </w:num>
  <w:num w:numId="5">
    <w:abstractNumId w:val="1"/>
  </w:num>
  <w:num w:numId="6">
    <w:abstractNumId w:val="4"/>
  </w:num>
  <w:num w:numId="7">
    <w:abstractNumId w:val="29"/>
  </w:num>
  <w:num w:numId="8">
    <w:abstractNumId w:val="13"/>
  </w:num>
  <w:num w:numId="9">
    <w:abstractNumId w:val="17"/>
  </w:num>
  <w:num w:numId="10">
    <w:abstractNumId w:val="32"/>
  </w:num>
  <w:num w:numId="11">
    <w:abstractNumId w:val="31"/>
  </w:num>
  <w:num w:numId="12">
    <w:abstractNumId w:val="22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0"/>
  </w:num>
  <w:num w:numId="18">
    <w:abstractNumId w:val="34"/>
  </w:num>
  <w:num w:numId="19">
    <w:abstractNumId w:val="16"/>
  </w:num>
  <w:num w:numId="20">
    <w:abstractNumId w:val="20"/>
  </w:num>
  <w:num w:numId="21">
    <w:abstractNumId w:val="24"/>
  </w:num>
  <w:num w:numId="22">
    <w:abstractNumId w:val="10"/>
  </w:num>
  <w:num w:numId="23">
    <w:abstractNumId w:val="5"/>
  </w:num>
  <w:num w:numId="24">
    <w:abstractNumId w:val="7"/>
  </w:num>
  <w:num w:numId="25">
    <w:abstractNumId w:val="21"/>
  </w:num>
  <w:num w:numId="26">
    <w:abstractNumId w:val="6"/>
  </w:num>
  <w:num w:numId="27">
    <w:abstractNumId w:val="2"/>
  </w:num>
  <w:num w:numId="28">
    <w:abstractNumId w:val="28"/>
  </w:num>
  <w:num w:numId="29">
    <w:abstractNumId w:val="3"/>
  </w:num>
  <w:num w:numId="30">
    <w:abstractNumId w:val="25"/>
  </w:num>
  <w:num w:numId="31">
    <w:abstractNumId w:val="18"/>
  </w:num>
  <w:num w:numId="32">
    <w:abstractNumId w:val="26"/>
  </w:num>
  <w:num w:numId="33">
    <w:abstractNumId w:val="19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0019A5"/>
    <w:rsid w:val="00003F9D"/>
    <w:rsid w:val="00005352"/>
    <w:rsid w:val="00010D1F"/>
    <w:rsid w:val="00010F80"/>
    <w:rsid w:val="000136BB"/>
    <w:rsid w:val="000160D4"/>
    <w:rsid w:val="00021D8A"/>
    <w:rsid w:val="000228FB"/>
    <w:rsid w:val="0002683E"/>
    <w:rsid w:val="00026956"/>
    <w:rsid w:val="00031E91"/>
    <w:rsid w:val="00037C09"/>
    <w:rsid w:val="00044B49"/>
    <w:rsid w:val="000464C1"/>
    <w:rsid w:val="000474F2"/>
    <w:rsid w:val="00055150"/>
    <w:rsid w:val="00057E3B"/>
    <w:rsid w:val="00074AC5"/>
    <w:rsid w:val="000823E9"/>
    <w:rsid w:val="00085337"/>
    <w:rsid w:val="00086420"/>
    <w:rsid w:val="00090189"/>
    <w:rsid w:val="00090454"/>
    <w:rsid w:val="00097B83"/>
    <w:rsid w:val="000A2DD8"/>
    <w:rsid w:val="000B03BF"/>
    <w:rsid w:val="000B1B55"/>
    <w:rsid w:val="000B3EBE"/>
    <w:rsid w:val="000B54D0"/>
    <w:rsid w:val="000B76F0"/>
    <w:rsid w:val="000C462D"/>
    <w:rsid w:val="000C6140"/>
    <w:rsid w:val="000D0E52"/>
    <w:rsid w:val="000D5D01"/>
    <w:rsid w:val="000D701A"/>
    <w:rsid w:val="000E077F"/>
    <w:rsid w:val="000E6896"/>
    <w:rsid w:val="000F3CC4"/>
    <w:rsid w:val="000F4965"/>
    <w:rsid w:val="000F6AD8"/>
    <w:rsid w:val="00100705"/>
    <w:rsid w:val="00103C6C"/>
    <w:rsid w:val="00105B73"/>
    <w:rsid w:val="00111130"/>
    <w:rsid w:val="00111498"/>
    <w:rsid w:val="0011186A"/>
    <w:rsid w:val="0011547B"/>
    <w:rsid w:val="00125F8D"/>
    <w:rsid w:val="001275FF"/>
    <w:rsid w:val="001279BC"/>
    <w:rsid w:val="001315AB"/>
    <w:rsid w:val="001324DB"/>
    <w:rsid w:val="001328B2"/>
    <w:rsid w:val="001401BE"/>
    <w:rsid w:val="00140268"/>
    <w:rsid w:val="00140F18"/>
    <w:rsid w:val="001410A6"/>
    <w:rsid w:val="001423C5"/>
    <w:rsid w:val="001425D1"/>
    <w:rsid w:val="00147831"/>
    <w:rsid w:val="001479C3"/>
    <w:rsid w:val="001514AF"/>
    <w:rsid w:val="00154CDE"/>
    <w:rsid w:val="00154D55"/>
    <w:rsid w:val="00157A96"/>
    <w:rsid w:val="00164405"/>
    <w:rsid w:val="00164F56"/>
    <w:rsid w:val="00170F01"/>
    <w:rsid w:val="00172B1B"/>
    <w:rsid w:val="001742CF"/>
    <w:rsid w:val="0018302F"/>
    <w:rsid w:val="001834A5"/>
    <w:rsid w:val="0018351F"/>
    <w:rsid w:val="0018678B"/>
    <w:rsid w:val="00187407"/>
    <w:rsid w:val="00187BBA"/>
    <w:rsid w:val="0019718B"/>
    <w:rsid w:val="0019749F"/>
    <w:rsid w:val="001A0B85"/>
    <w:rsid w:val="001A25CA"/>
    <w:rsid w:val="001B20BE"/>
    <w:rsid w:val="001C1620"/>
    <w:rsid w:val="001C24B6"/>
    <w:rsid w:val="001C39C5"/>
    <w:rsid w:val="001C4DFD"/>
    <w:rsid w:val="001C513E"/>
    <w:rsid w:val="001D3488"/>
    <w:rsid w:val="001E1BD6"/>
    <w:rsid w:val="001E314F"/>
    <w:rsid w:val="001E469F"/>
    <w:rsid w:val="001F2195"/>
    <w:rsid w:val="001F5784"/>
    <w:rsid w:val="00202E5D"/>
    <w:rsid w:val="002073D7"/>
    <w:rsid w:val="00224537"/>
    <w:rsid w:val="0022471C"/>
    <w:rsid w:val="002323CE"/>
    <w:rsid w:val="00234A7B"/>
    <w:rsid w:val="00241DD5"/>
    <w:rsid w:val="0024378C"/>
    <w:rsid w:val="002448D2"/>
    <w:rsid w:val="00270156"/>
    <w:rsid w:val="00276396"/>
    <w:rsid w:val="00277156"/>
    <w:rsid w:val="00282E79"/>
    <w:rsid w:val="00285EC5"/>
    <w:rsid w:val="00290983"/>
    <w:rsid w:val="00290DBC"/>
    <w:rsid w:val="00291208"/>
    <w:rsid w:val="0029260F"/>
    <w:rsid w:val="00292BAF"/>
    <w:rsid w:val="002935B4"/>
    <w:rsid w:val="00293E46"/>
    <w:rsid w:val="00294FAA"/>
    <w:rsid w:val="002A10C0"/>
    <w:rsid w:val="002A46DB"/>
    <w:rsid w:val="002A67A3"/>
    <w:rsid w:val="002A6B21"/>
    <w:rsid w:val="002A7428"/>
    <w:rsid w:val="002B18FB"/>
    <w:rsid w:val="002B4AD5"/>
    <w:rsid w:val="002C0772"/>
    <w:rsid w:val="002D2B15"/>
    <w:rsid w:val="002D34C3"/>
    <w:rsid w:val="002D43F3"/>
    <w:rsid w:val="002D4EFE"/>
    <w:rsid w:val="002E183B"/>
    <w:rsid w:val="002E3ED6"/>
    <w:rsid w:val="002E4963"/>
    <w:rsid w:val="002F1E0A"/>
    <w:rsid w:val="002F28F0"/>
    <w:rsid w:val="002F71F3"/>
    <w:rsid w:val="00300EF5"/>
    <w:rsid w:val="003058A1"/>
    <w:rsid w:val="00307E06"/>
    <w:rsid w:val="003153DD"/>
    <w:rsid w:val="00315954"/>
    <w:rsid w:val="00321A93"/>
    <w:rsid w:val="00325D9D"/>
    <w:rsid w:val="00326F82"/>
    <w:rsid w:val="00327448"/>
    <w:rsid w:val="00327A32"/>
    <w:rsid w:val="00330EAD"/>
    <w:rsid w:val="003357B7"/>
    <w:rsid w:val="003378CD"/>
    <w:rsid w:val="003426CC"/>
    <w:rsid w:val="00347D82"/>
    <w:rsid w:val="003504E3"/>
    <w:rsid w:val="00353A1E"/>
    <w:rsid w:val="00353DAB"/>
    <w:rsid w:val="003563E5"/>
    <w:rsid w:val="0036425D"/>
    <w:rsid w:val="00365010"/>
    <w:rsid w:val="00366255"/>
    <w:rsid w:val="00370790"/>
    <w:rsid w:val="00371FF8"/>
    <w:rsid w:val="00372EA5"/>
    <w:rsid w:val="003831DB"/>
    <w:rsid w:val="00383C94"/>
    <w:rsid w:val="00384F8D"/>
    <w:rsid w:val="00390E58"/>
    <w:rsid w:val="00392F5D"/>
    <w:rsid w:val="003A012B"/>
    <w:rsid w:val="003A5A05"/>
    <w:rsid w:val="003A65A7"/>
    <w:rsid w:val="003B0737"/>
    <w:rsid w:val="003B2257"/>
    <w:rsid w:val="003B24C4"/>
    <w:rsid w:val="003C3B17"/>
    <w:rsid w:val="003C7431"/>
    <w:rsid w:val="003C796B"/>
    <w:rsid w:val="003D0EDA"/>
    <w:rsid w:val="003E7AB5"/>
    <w:rsid w:val="003F5C45"/>
    <w:rsid w:val="00406453"/>
    <w:rsid w:val="004104BD"/>
    <w:rsid w:val="004152B1"/>
    <w:rsid w:val="00417ED7"/>
    <w:rsid w:val="0042141D"/>
    <w:rsid w:val="00421F43"/>
    <w:rsid w:val="00422C54"/>
    <w:rsid w:val="004262F2"/>
    <w:rsid w:val="00426750"/>
    <w:rsid w:val="00432045"/>
    <w:rsid w:val="00432BEC"/>
    <w:rsid w:val="0043399C"/>
    <w:rsid w:val="00444153"/>
    <w:rsid w:val="00444534"/>
    <w:rsid w:val="00446CF0"/>
    <w:rsid w:val="004517E8"/>
    <w:rsid w:val="00453A9A"/>
    <w:rsid w:val="00454E46"/>
    <w:rsid w:val="00460419"/>
    <w:rsid w:val="00463E12"/>
    <w:rsid w:val="00463FE8"/>
    <w:rsid w:val="00465D88"/>
    <w:rsid w:val="004766A0"/>
    <w:rsid w:val="004803A0"/>
    <w:rsid w:val="00483BF1"/>
    <w:rsid w:val="00485C6D"/>
    <w:rsid w:val="00496716"/>
    <w:rsid w:val="004A24DE"/>
    <w:rsid w:val="004A6592"/>
    <w:rsid w:val="004B5679"/>
    <w:rsid w:val="004C372A"/>
    <w:rsid w:val="004C6A98"/>
    <w:rsid w:val="004D4389"/>
    <w:rsid w:val="004D78C0"/>
    <w:rsid w:val="004E02AE"/>
    <w:rsid w:val="004E0B47"/>
    <w:rsid w:val="004F000E"/>
    <w:rsid w:val="004F4356"/>
    <w:rsid w:val="004F4D18"/>
    <w:rsid w:val="004F5994"/>
    <w:rsid w:val="004F7BA5"/>
    <w:rsid w:val="005054AE"/>
    <w:rsid w:val="00505F0B"/>
    <w:rsid w:val="00507440"/>
    <w:rsid w:val="00512EDF"/>
    <w:rsid w:val="00515A2B"/>
    <w:rsid w:val="00515ED6"/>
    <w:rsid w:val="005160BB"/>
    <w:rsid w:val="0051637F"/>
    <w:rsid w:val="00516F3C"/>
    <w:rsid w:val="00523E29"/>
    <w:rsid w:val="0052469F"/>
    <w:rsid w:val="0052794A"/>
    <w:rsid w:val="005326F1"/>
    <w:rsid w:val="00532851"/>
    <w:rsid w:val="00534675"/>
    <w:rsid w:val="00534766"/>
    <w:rsid w:val="00536F99"/>
    <w:rsid w:val="005425FA"/>
    <w:rsid w:val="00544E29"/>
    <w:rsid w:val="00553336"/>
    <w:rsid w:val="0055367F"/>
    <w:rsid w:val="0056206D"/>
    <w:rsid w:val="0056343E"/>
    <w:rsid w:val="0056361F"/>
    <w:rsid w:val="00564FD3"/>
    <w:rsid w:val="005779F7"/>
    <w:rsid w:val="00584034"/>
    <w:rsid w:val="00586F73"/>
    <w:rsid w:val="00590454"/>
    <w:rsid w:val="005919C1"/>
    <w:rsid w:val="0059380B"/>
    <w:rsid w:val="005A55EE"/>
    <w:rsid w:val="005B3DE7"/>
    <w:rsid w:val="005B4385"/>
    <w:rsid w:val="005C4D44"/>
    <w:rsid w:val="005C703E"/>
    <w:rsid w:val="005E0A25"/>
    <w:rsid w:val="005E0C1D"/>
    <w:rsid w:val="005E2E97"/>
    <w:rsid w:val="005E405E"/>
    <w:rsid w:val="005E5FDD"/>
    <w:rsid w:val="005F16F9"/>
    <w:rsid w:val="005F1C50"/>
    <w:rsid w:val="005F2736"/>
    <w:rsid w:val="005F299C"/>
    <w:rsid w:val="00600D43"/>
    <w:rsid w:val="00601573"/>
    <w:rsid w:val="006031C6"/>
    <w:rsid w:val="00604AF3"/>
    <w:rsid w:val="00610BB2"/>
    <w:rsid w:val="00616278"/>
    <w:rsid w:val="00616FB8"/>
    <w:rsid w:val="00620490"/>
    <w:rsid w:val="00624C4F"/>
    <w:rsid w:val="00625A02"/>
    <w:rsid w:val="006312C7"/>
    <w:rsid w:val="00637DBD"/>
    <w:rsid w:val="006400A3"/>
    <w:rsid w:val="00645047"/>
    <w:rsid w:val="006560C8"/>
    <w:rsid w:val="00660610"/>
    <w:rsid w:val="00680C40"/>
    <w:rsid w:val="00686EDD"/>
    <w:rsid w:val="00687020"/>
    <w:rsid w:val="00687B6A"/>
    <w:rsid w:val="006933E4"/>
    <w:rsid w:val="006A1A6E"/>
    <w:rsid w:val="006A250E"/>
    <w:rsid w:val="006A3D2D"/>
    <w:rsid w:val="006A3EE6"/>
    <w:rsid w:val="006A53E1"/>
    <w:rsid w:val="006A7470"/>
    <w:rsid w:val="006A7F7F"/>
    <w:rsid w:val="006C6E97"/>
    <w:rsid w:val="006D235F"/>
    <w:rsid w:val="006D26F2"/>
    <w:rsid w:val="006D6732"/>
    <w:rsid w:val="006E0F3E"/>
    <w:rsid w:val="006F3A13"/>
    <w:rsid w:val="006F6DDB"/>
    <w:rsid w:val="006F7961"/>
    <w:rsid w:val="007035A5"/>
    <w:rsid w:val="007041FC"/>
    <w:rsid w:val="0070575B"/>
    <w:rsid w:val="007059CE"/>
    <w:rsid w:val="0070679B"/>
    <w:rsid w:val="00710C2D"/>
    <w:rsid w:val="007147C3"/>
    <w:rsid w:val="00717817"/>
    <w:rsid w:val="007269AA"/>
    <w:rsid w:val="00732CA0"/>
    <w:rsid w:val="00744244"/>
    <w:rsid w:val="00751247"/>
    <w:rsid w:val="0075187E"/>
    <w:rsid w:val="00753CCD"/>
    <w:rsid w:val="0075518C"/>
    <w:rsid w:val="00756B53"/>
    <w:rsid w:val="00757492"/>
    <w:rsid w:val="00765E3B"/>
    <w:rsid w:val="00770C81"/>
    <w:rsid w:val="007730BD"/>
    <w:rsid w:val="0077542D"/>
    <w:rsid w:val="0079005A"/>
    <w:rsid w:val="00795D9B"/>
    <w:rsid w:val="00797B40"/>
    <w:rsid w:val="007A302E"/>
    <w:rsid w:val="007A3F94"/>
    <w:rsid w:val="007A772C"/>
    <w:rsid w:val="007B6668"/>
    <w:rsid w:val="007B6C8C"/>
    <w:rsid w:val="007B7941"/>
    <w:rsid w:val="007C094C"/>
    <w:rsid w:val="007D0342"/>
    <w:rsid w:val="007D2E50"/>
    <w:rsid w:val="007D3B49"/>
    <w:rsid w:val="007D677C"/>
    <w:rsid w:val="007F4288"/>
    <w:rsid w:val="007F4AFF"/>
    <w:rsid w:val="007F738B"/>
    <w:rsid w:val="00800DA8"/>
    <w:rsid w:val="00805046"/>
    <w:rsid w:val="00805635"/>
    <w:rsid w:val="00814315"/>
    <w:rsid w:val="0083547F"/>
    <w:rsid w:val="00840644"/>
    <w:rsid w:val="008446E3"/>
    <w:rsid w:val="00844BAD"/>
    <w:rsid w:val="008528AA"/>
    <w:rsid w:val="00853954"/>
    <w:rsid w:val="00854374"/>
    <w:rsid w:val="00863E01"/>
    <w:rsid w:val="0086753F"/>
    <w:rsid w:val="008831E7"/>
    <w:rsid w:val="0088438E"/>
    <w:rsid w:val="00884595"/>
    <w:rsid w:val="00886C43"/>
    <w:rsid w:val="008909F6"/>
    <w:rsid w:val="008913F8"/>
    <w:rsid w:val="008943A8"/>
    <w:rsid w:val="008946BB"/>
    <w:rsid w:val="0089713D"/>
    <w:rsid w:val="008A4DB9"/>
    <w:rsid w:val="008A515A"/>
    <w:rsid w:val="008A544A"/>
    <w:rsid w:val="008A6ED4"/>
    <w:rsid w:val="008A7C09"/>
    <w:rsid w:val="008B373D"/>
    <w:rsid w:val="008B4385"/>
    <w:rsid w:val="008B49BE"/>
    <w:rsid w:val="008B6E32"/>
    <w:rsid w:val="008C0960"/>
    <w:rsid w:val="008C3D3A"/>
    <w:rsid w:val="008C3F76"/>
    <w:rsid w:val="008C50EE"/>
    <w:rsid w:val="008D08C0"/>
    <w:rsid w:val="008D5617"/>
    <w:rsid w:val="008E226E"/>
    <w:rsid w:val="008E35E1"/>
    <w:rsid w:val="008E3DB6"/>
    <w:rsid w:val="008E556A"/>
    <w:rsid w:val="008F3261"/>
    <w:rsid w:val="009003EA"/>
    <w:rsid w:val="00903DDE"/>
    <w:rsid w:val="00905B91"/>
    <w:rsid w:val="009068A8"/>
    <w:rsid w:val="00907FA1"/>
    <w:rsid w:val="00912760"/>
    <w:rsid w:val="00927AA4"/>
    <w:rsid w:val="009355BE"/>
    <w:rsid w:val="00935D12"/>
    <w:rsid w:val="00940197"/>
    <w:rsid w:val="009444B7"/>
    <w:rsid w:val="009601D3"/>
    <w:rsid w:val="00961A83"/>
    <w:rsid w:val="00962DB6"/>
    <w:rsid w:val="009648F0"/>
    <w:rsid w:val="00967003"/>
    <w:rsid w:val="00973A10"/>
    <w:rsid w:val="00973FAF"/>
    <w:rsid w:val="009816E2"/>
    <w:rsid w:val="00984F3F"/>
    <w:rsid w:val="009903E4"/>
    <w:rsid w:val="0099291D"/>
    <w:rsid w:val="00993840"/>
    <w:rsid w:val="009952B5"/>
    <w:rsid w:val="009958E3"/>
    <w:rsid w:val="00996DE9"/>
    <w:rsid w:val="009A7261"/>
    <w:rsid w:val="009B0743"/>
    <w:rsid w:val="009B5F70"/>
    <w:rsid w:val="009C2A23"/>
    <w:rsid w:val="009C2E7A"/>
    <w:rsid w:val="009C4476"/>
    <w:rsid w:val="009C4B69"/>
    <w:rsid w:val="009C599E"/>
    <w:rsid w:val="009D0ACE"/>
    <w:rsid w:val="009D6A37"/>
    <w:rsid w:val="009F1C2F"/>
    <w:rsid w:val="00A00BBC"/>
    <w:rsid w:val="00A040E6"/>
    <w:rsid w:val="00A103A9"/>
    <w:rsid w:val="00A1087F"/>
    <w:rsid w:val="00A10882"/>
    <w:rsid w:val="00A1171F"/>
    <w:rsid w:val="00A1226A"/>
    <w:rsid w:val="00A12BCE"/>
    <w:rsid w:val="00A12BE6"/>
    <w:rsid w:val="00A15DB1"/>
    <w:rsid w:val="00A17F01"/>
    <w:rsid w:val="00A219A9"/>
    <w:rsid w:val="00A24728"/>
    <w:rsid w:val="00A32783"/>
    <w:rsid w:val="00A32F12"/>
    <w:rsid w:val="00A331C6"/>
    <w:rsid w:val="00A34980"/>
    <w:rsid w:val="00A36F26"/>
    <w:rsid w:val="00A45C64"/>
    <w:rsid w:val="00A47264"/>
    <w:rsid w:val="00A5236B"/>
    <w:rsid w:val="00A53743"/>
    <w:rsid w:val="00A572E0"/>
    <w:rsid w:val="00A635A2"/>
    <w:rsid w:val="00A76E13"/>
    <w:rsid w:val="00A80791"/>
    <w:rsid w:val="00A808D5"/>
    <w:rsid w:val="00A82364"/>
    <w:rsid w:val="00A82DDA"/>
    <w:rsid w:val="00A86E97"/>
    <w:rsid w:val="00A9618D"/>
    <w:rsid w:val="00AA4591"/>
    <w:rsid w:val="00AB56CD"/>
    <w:rsid w:val="00AB58C3"/>
    <w:rsid w:val="00AC042B"/>
    <w:rsid w:val="00AC6B3D"/>
    <w:rsid w:val="00AD1C0B"/>
    <w:rsid w:val="00AE04F1"/>
    <w:rsid w:val="00AE1C25"/>
    <w:rsid w:val="00AE33F7"/>
    <w:rsid w:val="00AE683B"/>
    <w:rsid w:val="00AF2D53"/>
    <w:rsid w:val="00AF56DE"/>
    <w:rsid w:val="00AF5B9A"/>
    <w:rsid w:val="00AF7A28"/>
    <w:rsid w:val="00B07E9C"/>
    <w:rsid w:val="00B117C6"/>
    <w:rsid w:val="00B121C8"/>
    <w:rsid w:val="00B156A9"/>
    <w:rsid w:val="00B20333"/>
    <w:rsid w:val="00B25342"/>
    <w:rsid w:val="00B300C1"/>
    <w:rsid w:val="00B32065"/>
    <w:rsid w:val="00B35E79"/>
    <w:rsid w:val="00B36D52"/>
    <w:rsid w:val="00B45A6A"/>
    <w:rsid w:val="00B546AF"/>
    <w:rsid w:val="00B54D96"/>
    <w:rsid w:val="00B6009F"/>
    <w:rsid w:val="00B60306"/>
    <w:rsid w:val="00B60678"/>
    <w:rsid w:val="00B63566"/>
    <w:rsid w:val="00B63D7D"/>
    <w:rsid w:val="00B64D22"/>
    <w:rsid w:val="00B66C71"/>
    <w:rsid w:val="00B7368F"/>
    <w:rsid w:val="00B746E0"/>
    <w:rsid w:val="00B823EA"/>
    <w:rsid w:val="00B92C42"/>
    <w:rsid w:val="00B957E7"/>
    <w:rsid w:val="00BA31C1"/>
    <w:rsid w:val="00BA56DA"/>
    <w:rsid w:val="00BA6D0E"/>
    <w:rsid w:val="00BB54D1"/>
    <w:rsid w:val="00BD0723"/>
    <w:rsid w:val="00BD1EE9"/>
    <w:rsid w:val="00BD4FA9"/>
    <w:rsid w:val="00BE15F0"/>
    <w:rsid w:val="00BE1E53"/>
    <w:rsid w:val="00BE52FB"/>
    <w:rsid w:val="00BE7B6D"/>
    <w:rsid w:val="00BF162F"/>
    <w:rsid w:val="00BF17CD"/>
    <w:rsid w:val="00BF2429"/>
    <w:rsid w:val="00BF68F2"/>
    <w:rsid w:val="00C01815"/>
    <w:rsid w:val="00C02DC7"/>
    <w:rsid w:val="00C04D91"/>
    <w:rsid w:val="00C07508"/>
    <w:rsid w:val="00C11380"/>
    <w:rsid w:val="00C14209"/>
    <w:rsid w:val="00C15896"/>
    <w:rsid w:val="00C21395"/>
    <w:rsid w:val="00C3406C"/>
    <w:rsid w:val="00C401C3"/>
    <w:rsid w:val="00C44A9E"/>
    <w:rsid w:val="00C50DDC"/>
    <w:rsid w:val="00C547ED"/>
    <w:rsid w:val="00C54B48"/>
    <w:rsid w:val="00C55E59"/>
    <w:rsid w:val="00C5682A"/>
    <w:rsid w:val="00C60FD7"/>
    <w:rsid w:val="00C61F1C"/>
    <w:rsid w:val="00C75D06"/>
    <w:rsid w:val="00C807A7"/>
    <w:rsid w:val="00C835FF"/>
    <w:rsid w:val="00C84F25"/>
    <w:rsid w:val="00C865BF"/>
    <w:rsid w:val="00C87191"/>
    <w:rsid w:val="00C90069"/>
    <w:rsid w:val="00C9032A"/>
    <w:rsid w:val="00C92EE0"/>
    <w:rsid w:val="00CA090F"/>
    <w:rsid w:val="00CA0BB4"/>
    <w:rsid w:val="00CA715A"/>
    <w:rsid w:val="00CA7CAA"/>
    <w:rsid w:val="00CB0511"/>
    <w:rsid w:val="00CB663C"/>
    <w:rsid w:val="00CC15BB"/>
    <w:rsid w:val="00CC3364"/>
    <w:rsid w:val="00CC3519"/>
    <w:rsid w:val="00CC44EB"/>
    <w:rsid w:val="00CD0085"/>
    <w:rsid w:val="00CD3E8A"/>
    <w:rsid w:val="00CE0C9A"/>
    <w:rsid w:val="00CE71BC"/>
    <w:rsid w:val="00CF1EEC"/>
    <w:rsid w:val="00CF3690"/>
    <w:rsid w:val="00CF40B1"/>
    <w:rsid w:val="00D019DC"/>
    <w:rsid w:val="00D0298E"/>
    <w:rsid w:val="00D11448"/>
    <w:rsid w:val="00D1271A"/>
    <w:rsid w:val="00D14F41"/>
    <w:rsid w:val="00D15987"/>
    <w:rsid w:val="00D37A9B"/>
    <w:rsid w:val="00D4799A"/>
    <w:rsid w:val="00D52AF4"/>
    <w:rsid w:val="00D533AC"/>
    <w:rsid w:val="00D5443F"/>
    <w:rsid w:val="00D61450"/>
    <w:rsid w:val="00D61B64"/>
    <w:rsid w:val="00D67417"/>
    <w:rsid w:val="00D710BD"/>
    <w:rsid w:val="00D73EB0"/>
    <w:rsid w:val="00D800A6"/>
    <w:rsid w:val="00D8045B"/>
    <w:rsid w:val="00D8135C"/>
    <w:rsid w:val="00D821CD"/>
    <w:rsid w:val="00D8638D"/>
    <w:rsid w:val="00D92069"/>
    <w:rsid w:val="00D937C4"/>
    <w:rsid w:val="00D95F9B"/>
    <w:rsid w:val="00DA056F"/>
    <w:rsid w:val="00DA2720"/>
    <w:rsid w:val="00DA2F50"/>
    <w:rsid w:val="00DA347E"/>
    <w:rsid w:val="00DA447C"/>
    <w:rsid w:val="00DB3881"/>
    <w:rsid w:val="00DB64C9"/>
    <w:rsid w:val="00DB6EC6"/>
    <w:rsid w:val="00DB7A1A"/>
    <w:rsid w:val="00DC3B06"/>
    <w:rsid w:val="00DC3C89"/>
    <w:rsid w:val="00DC426E"/>
    <w:rsid w:val="00DD195A"/>
    <w:rsid w:val="00DD4893"/>
    <w:rsid w:val="00DD4C9E"/>
    <w:rsid w:val="00DE1B23"/>
    <w:rsid w:val="00DE6531"/>
    <w:rsid w:val="00DE747D"/>
    <w:rsid w:val="00DF313E"/>
    <w:rsid w:val="00E076E3"/>
    <w:rsid w:val="00E1263E"/>
    <w:rsid w:val="00E12A3A"/>
    <w:rsid w:val="00E134B4"/>
    <w:rsid w:val="00E17228"/>
    <w:rsid w:val="00E203B6"/>
    <w:rsid w:val="00E220BA"/>
    <w:rsid w:val="00E24581"/>
    <w:rsid w:val="00E30DCC"/>
    <w:rsid w:val="00E35E5C"/>
    <w:rsid w:val="00E367BE"/>
    <w:rsid w:val="00E415EF"/>
    <w:rsid w:val="00E475EB"/>
    <w:rsid w:val="00E56843"/>
    <w:rsid w:val="00E56CED"/>
    <w:rsid w:val="00E60177"/>
    <w:rsid w:val="00E6338C"/>
    <w:rsid w:val="00E65C57"/>
    <w:rsid w:val="00E70CF1"/>
    <w:rsid w:val="00E73214"/>
    <w:rsid w:val="00E74954"/>
    <w:rsid w:val="00E74A2F"/>
    <w:rsid w:val="00E75933"/>
    <w:rsid w:val="00E81181"/>
    <w:rsid w:val="00E83C2F"/>
    <w:rsid w:val="00E84AFF"/>
    <w:rsid w:val="00E85CFC"/>
    <w:rsid w:val="00E870B3"/>
    <w:rsid w:val="00E87A0C"/>
    <w:rsid w:val="00E90034"/>
    <w:rsid w:val="00E96443"/>
    <w:rsid w:val="00EA0818"/>
    <w:rsid w:val="00EA153E"/>
    <w:rsid w:val="00EA3E06"/>
    <w:rsid w:val="00EA4979"/>
    <w:rsid w:val="00EB013C"/>
    <w:rsid w:val="00EB15C8"/>
    <w:rsid w:val="00EB6E1D"/>
    <w:rsid w:val="00EC4E76"/>
    <w:rsid w:val="00ED2997"/>
    <w:rsid w:val="00ED51D7"/>
    <w:rsid w:val="00EE384E"/>
    <w:rsid w:val="00EE4189"/>
    <w:rsid w:val="00EF01CE"/>
    <w:rsid w:val="00EF0FEA"/>
    <w:rsid w:val="00EF2DC8"/>
    <w:rsid w:val="00EF3761"/>
    <w:rsid w:val="00EF593C"/>
    <w:rsid w:val="00F03892"/>
    <w:rsid w:val="00F053DA"/>
    <w:rsid w:val="00F05EA4"/>
    <w:rsid w:val="00F07245"/>
    <w:rsid w:val="00F0757E"/>
    <w:rsid w:val="00F1451E"/>
    <w:rsid w:val="00F16F13"/>
    <w:rsid w:val="00F226A2"/>
    <w:rsid w:val="00F303E8"/>
    <w:rsid w:val="00F40E45"/>
    <w:rsid w:val="00F41EB9"/>
    <w:rsid w:val="00F437A5"/>
    <w:rsid w:val="00F43B88"/>
    <w:rsid w:val="00F475F4"/>
    <w:rsid w:val="00F4764D"/>
    <w:rsid w:val="00F5120E"/>
    <w:rsid w:val="00F514DD"/>
    <w:rsid w:val="00F540DB"/>
    <w:rsid w:val="00F54BD0"/>
    <w:rsid w:val="00F61737"/>
    <w:rsid w:val="00F65F27"/>
    <w:rsid w:val="00F660D0"/>
    <w:rsid w:val="00F71376"/>
    <w:rsid w:val="00F8329B"/>
    <w:rsid w:val="00F86B9B"/>
    <w:rsid w:val="00F906C4"/>
    <w:rsid w:val="00FA0CCF"/>
    <w:rsid w:val="00FA1032"/>
    <w:rsid w:val="00FA5200"/>
    <w:rsid w:val="00FB3184"/>
    <w:rsid w:val="00FB76E2"/>
    <w:rsid w:val="00FD39F8"/>
    <w:rsid w:val="00FD4528"/>
    <w:rsid w:val="00FD7BE6"/>
    <w:rsid w:val="00FE07E2"/>
    <w:rsid w:val="00FE7C7C"/>
    <w:rsid w:val="00FF180E"/>
    <w:rsid w:val="00FF1A32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C7856C-105A-4749-A68C-F658822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D5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1C24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24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  <w:style w:type="character" w:styleId="Hyperlink">
    <w:name w:val="Hyperlink"/>
    <w:basedOn w:val="DefaultParagraphFont"/>
    <w:uiPriority w:val="99"/>
    <w:unhideWhenUsed/>
    <w:rsid w:val="00DF31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744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5E5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24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24B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35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96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2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6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02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0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1236-F40E-44D2-B978-957CCED2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Kelly Steigleder</cp:lastModifiedBy>
  <cp:revision>2</cp:revision>
  <cp:lastPrinted>2017-11-14T19:38:00Z</cp:lastPrinted>
  <dcterms:created xsi:type="dcterms:W3CDTF">2017-12-05T17:48:00Z</dcterms:created>
  <dcterms:modified xsi:type="dcterms:W3CDTF">2017-12-05T17:48:00Z</dcterms:modified>
</cp:coreProperties>
</file>